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14"/>
      </w:tblGrid>
      <w:tr w:rsidR="00FE1704" w:rsidRPr="00FE1704" w:rsidTr="00FE1704">
        <w:tc>
          <w:tcPr>
            <w:tcW w:w="9214" w:type="dxa"/>
            <w:tcBorders>
              <w:top w:val="single" w:sz="4" w:space="0" w:color="auto"/>
              <w:left w:val="single" w:sz="4" w:space="0" w:color="auto"/>
              <w:bottom w:val="single" w:sz="4" w:space="0" w:color="auto"/>
              <w:right w:val="single" w:sz="4" w:space="0" w:color="auto"/>
            </w:tcBorders>
            <w:shd w:val="clear" w:color="auto" w:fill="D6E3BC"/>
            <w:hideMark/>
          </w:tcPr>
          <w:p w:rsidR="00FE1704" w:rsidRPr="00FE1704" w:rsidRDefault="00FE1704" w:rsidP="00FE1704">
            <w:pPr>
              <w:spacing w:before="60" w:after="60" w:line="240" w:lineRule="auto"/>
              <w:jc w:val="center"/>
              <w:rPr>
                <w:rFonts w:ascii="Calibri" w:eastAsia="Times New Roman" w:hAnsi="Calibri" w:cs="Calibri"/>
                <w:b/>
                <w:bCs/>
                <w:sz w:val="32"/>
                <w:szCs w:val="32"/>
                <w:lang w:eastAsia="ja-JP"/>
              </w:rPr>
            </w:pPr>
            <w:r w:rsidRPr="00FE1704">
              <w:rPr>
                <w:rFonts w:ascii="Calibri" w:eastAsia="Times New Roman" w:hAnsi="Calibri" w:cs="Calibri"/>
                <w:b/>
                <w:bCs/>
                <w:sz w:val="32"/>
                <w:szCs w:val="32"/>
                <w:lang w:eastAsia="ja-JP"/>
              </w:rPr>
              <w:t>KROŽNI NAČIN ŽIVLJENJA</w:t>
            </w:r>
          </w:p>
        </w:tc>
      </w:tr>
      <w:tr w:rsidR="00FE1704" w:rsidRPr="00FE1704" w:rsidTr="00FE1704">
        <w:tc>
          <w:tcPr>
            <w:tcW w:w="9214" w:type="dxa"/>
            <w:tcBorders>
              <w:top w:val="single" w:sz="4" w:space="0" w:color="auto"/>
              <w:left w:val="single" w:sz="4" w:space="0" w:color="auto"/>
              <w:bottom w:val="single" w:sz="4" w:space="0" w:color="auto"/>
              <w:right w:val="single" w:sz="4" w:space="0" w:color="auto"/>
            </w:tcBorders>
            <w:shd w:val="clear" w:color="auto" w:fill="D6E3BC"/>
            <w:hideMark/>
          </w:tcPr>
          <w:p w:rsidR="00FE1704" w:rsidRPr="00FE1704" w:rsidRDefault="00FE1704" w:rsidP="00FE1704">
            <w:pPr>
              <w:spacing w:before="60" w:after="60" w:line="240" w:lineRule="auto"/>
              <w:rPr>
                <w:rFonts w:ascii="Calibri" w:eastAsia="Times New Roman" w:hAnsi="Calibri" w:cs="Calibri"/>
                <w:b/>
                <w:bCs/>
                <w:lang w:eastAsia="ja-JP"/>
              </w:rPr>
            </w:pPr>
            <w:r w:rsidRPr="00FE1704">
              <w:rPr>
                <w:rFonts w:ascii="Calibri" w:eastAsia="Times New Roman" w:hAnsi="Calibri" w:cs="Calibri"/>
                <w:b/>
                <w:bCs/>
                <w:lang w:eastAsia="ja-JP"/>
              </w:rPr>
              <w:t>Prijavitelj operacije:  OBMOČNA OBRTNO – PODJETNIŠKA ZBORNICA RAVNE NA KOROŠKEM</w:t>
            </w:r>
          </w:p>
        </w:tc>
      </w:tr>
      <w:tr w:rsidR="00FE1704" w:rsidRPr="00FE1704" w:rsidTr="00FE1704">
        <w:tc>
          <w:tcPr>
            <w:tcW w:w="9214" w:type="dxa"/>
            <w:tcBorders>
              <w:top w:val="single" w:sz="4" w:space="0" w:color="auto"/>
              <w:left w:val="single" w:sz="4" w:space="0" w:color="auto"/>
              <w:bottom w:val="single" w:sz="4" w:space="0" w:color="auto"/>
              <w:right w:val="single" w:sz="4" w:space="0" w:color="auto"/>
            </w:tcBorders>
            <w:shd w:val="clear" w:color="auto" w:fill="D6E3BC"/>
            <w:hideMark/>
          </w:tcPr>
          <w:p w:rsidR="00FE1704" w:rsidRPr="00FE1704" w:rsidRDefault="00FE1704" w:rsidP="00FE1704">
            <w:pPr>
              <w:spacing w:before="60" w:after="60" w:line="240" w:lineRule="auto"/>
              <w:rPr>
                <w:rFonts w:ascii="Calibri" w:eastAsia="Times New Roman" w:hAnsi="Calibri" w:cs="Calibri"/>
                <w:b/>
                <w:bCs/>
                <w:lang w:eastAsia="ja-JP"/>
              </w:rPr>
            </w:pPr>
            <w:r w:rsidRPr="00FE1704">
              <w:rPr>
                <w:rFonts w:ascii="Calibri" w:eastAsia="Times New Roman" w:hAnsi="Calibri" w:cs="Calibri"/>
                <w:b/>
                <w:bCs/>
                <w:lang w:eastAsia="ja-JP"/>
              </w:rPr>
              <w:t xml:space="preserve">Partnerji: A.L.P. Peca </w:t>
            </w:r>
            <w:proofErr w:type="spellStart"/>
            <w:r w:rsidRPr="00FE1704">
              <w:rPr>
                <w:rFonts w:ascii="Calibri" w:eastAsia="Times New Roman" w:hAnsi="Calibri" w:cs="Calibri"/>
                <w:b/>
                <w:bCs/>
                <w:lang w:eastAsia="ja-JP"/>
              </w:rPr>
              <w:t>d.o.o</w:t>
            </w:r>
            <w:proofErr w:type="spellEnd"/>
            <w:r w:rsidRPr="00FE1704">
              <w:rPr>
                <w:rFonts w:ascii="Calibri" w:eastAsia="Times New Roman" w:hAnsi="Calibri" w:cs="Calibri"/>
                <w:b/>
                <w:bCs/>
                <w:lang w:eastAsia="ja-JP"/>
              </w:rPr>
              <w:t>. in Društvo Koroški medgeneracijski center</w:t>
            </w:r>
          </w:p>
        </w:tc>
      </w:tr>
      <w:tr w:rsidR="00FE1704" w:rsidRPr="00FE1704" w:rsidTr="00FE1704">
        <w:tc>
          <w:tcPr>
            <w:tcW w:w="9214" w:type="dxa"/>
            <w:tcBorders>
              <w:top w:val="single" w:sz="4" w:space="0" w:color="auto"/>
              <w:left w:val="single" w:sz="4" w:space="0" w:color="auto"/>
              <w:bottom w:val="single" w:sz="4" w:space="0" w:color="auto"/>
              <w:right w:val="single" w:sz="4" w:space="0" w:color="auto"/>
            </w:tcBorders>
            <w:shd w:val="clear" w:color="auto" w:fill="D6E3BC"/>
            <w:hideMark/>
          </w:tcPr>
          <w:p w:rsidR="00FE1704" w:rsidRPr="00FE1704" w:rsidRDefault="00FE1704" w:rsidP="00FE1704">
            <w:pPr>
              <w:spacing w:before="60" w:after="60" w:line="240" w:lineRule="auto"/>
              <w:rPr>
                <w:rFonts w:ascii="Calibri" w:eastAsia="Times New Roman" w:hAnsi="Calibri" w:cs="Calibri"/>
                <w:b/>
                <w:bCs/>
                <w:lang w:eastAsia="ja-JP"/>
              </w:rPr>
            </w:pPr>
            <w:r w:rsidRPr="00FE1704">
              <w:rPr>
                <w:rFonts w:ascii="Calibri" w:eastAsia="Times New Roman" w:hAnsi="Calibri" w:cs="Calibri"/>
                <w:b/>
                <w:bCs/>
                <w:lang w:eastAsia="ja-JP"/>
              </w:rPr>
              <w:t>Vrednost operacije:  51.711,00  EUR</w:t>
            </w:r>
          </w:p>
          <w:p w:rsidR="00FE1704" w:rsidRPr="00FE1704" w:rsidRDefault="00FE1704" w:rsidP="00FE1704">
            <w:pPr>
              <w:spacing w:before="60" w:after="60" w:line="240" w:lineRule="auto"/>
              <w:rPr>
                <w:rFonts w:ascii="Calibri" w:eastAsia="Times New Roman" w:hAnsi="Calibri" w:cs="Calibri"/>
                <w:b/>
                <w:bCs/>
                <w:lang w:eastAsia="ja-JP"/>
              </w:rPr>
            </w:pPr>
            <w:r w:rsidRPr="00FE1704">
              <w:rPr>
                <w:rFonts w:ascii="Calibri" w:eastAsia="Times New Roman" w:hAnsi="Calibri" w:cs="Calibri"/>
                <w:b/>
                <w:bCs/>
                <w:lang w:eastAsia="ja-JP"/>
              </w:rPr>
              <w:t>Vrednost sofinanciranja (ESRR):  39.996,00 EUR</w:t>
            </w:r>
          </w:p>
        </w:tc>
      </w:tr>
      <w:tr w:rsidR="00FE1704" w:rsidRPr="00FE1704" w:rsidTr="00FE1704">
        <w:tc>
          <w:tcPr>
            <w:tcW w:w="9214" w:type="dxa"/>
            <w:tcBorders>
              <w:top w:val="single" w:sz="4" w:space="0" w:color="auto"/>
              <w:left w:val="single" w:sz="4" w:space="0" w:color="auto"/>
              <w:bottom w:val="single" w:sz="4" w:space="0" w:color="auto"/>
              <w:right w:val="single" w:sz="4" w:space="0" w:color="auto"/>
            </w:tcBorders>
            <w:shd w:val="clear" w:color="auto" w:fill="D6E3BC"/>
            <w:hideMark/>
          </w:tcPr>
          <w:p w:rsidR="00FE1704" w:rsidRPr="00FE1704" w:rsidRDefault="00FE1704" w:rsidP="00FE1704">
            <w:pPr>
              <w:spacing w:before="60" w:after="60" w:line="240" w:lineRule="auto"/>
              <w:rPr>
                <w:rFonts w:ascii="Calibri" w:eastAsia="Times New Roman" w:hAnsi="Calibri" w:cs="Calibri"/>
                <w:b/>
                <w:bCs/>
                <w:lang w:eastAsia="ja-JP"/>
              </w:rPr>
            </w:pPr>
            <w:r w:rsidRPr="00FE1704">
              <w:rPr>
                <w:rFonts w:ascii="Calibri" w:eastAsia="Times New Roman" w:hAnsi="Calibri" w:cs="Calibri"/>
                <w:b/>
                <w:bCs/>
                <w:lang w:eastAsia="ja-JP"/>
              </w:rPr>
              <w:t>Izvedba operacije:  1. FAZA: 1. 9. 2019 - 31. 5. 2020</w:t>
            </w:r>
          </w:p>
          <w:p w:rsidR="00FE1704" w:rsidRPr="00FE1704" w:rsidRDefault="00FE1704" w:rsidP="00FE1704">
            <w:pPr>
              <w:spacing w:before="60" w:after="60" w:line="240" w:lineRule="auto"/>
              <w:rPr>
                <w:rFonts w:ascii="Calibri" w:eastAsia="Times New Roman" w:hAnsi="Calibri" w:cs="Calibri"/>
                <w:b/>
                <w:bCs/>
                <w:lang w:eastAsia="ja-JP"/>
              </w:rPr>
            </w:pPr>
            <w:r w:rsidRPr="00FE1704">
              <w:rPr>
                <w:rFonts w:ascii="Calibri" w:eastAsia="Times New Roman" w:hAnsi="Calibri" w:cs="Calibri"/>
                <w:b/>
                <w:bCs/>
                <w:lang w:eastAsia="ja-JP"/>
              </w:rPr>
              <w:t xml:space="preserve">                                    2. FAZA: 1. 6. 2020 – 31. 12. 2020</w:t>
            </w:r>
          </w:p>
        </w:tc>
      </w:tr>
      <w:tr w:rsidR="00FE1704" w:rsidRPr="00FE1704" w:rsidTr="00F27119">
        <w:tc>
          <w:tcPr>
            <w:tcW w:w="9214" w:type="dxa"/>
            <w:tcBorders>
              <w:top w:val="single" w:sz="4" w:space="0" w:color="auto"/>
              <w:left w:val="single" w:sz="4" w:space="0" w:color="auto"/>
              <w:bottom w:val="single" w:sz="4" w:space="0" w:color="auto"/>
              <w:right w:val="single" w:sz="4" w:space="0" w:color="auto"/>
            </w:tcBorders>
            <w:hideMark/>
          </w:tcPr>
          <w:p w:rsidR="00FE1704" w:rsidRPr="00FE1704" w:rsidRDefault="00FE1704" w:rsidP="00FE1704">
            <w:pPr>
              <w:spacing w:before="60" w:after="60" w:line="240" w:lineRule="auto"/>
              <w:outlineLvl w:val="0"/>
              <w:rPr>
                <w:rFonts w:ascii="Calibri" w:eastAsia="Times New Roman" w:hAnsi="Calibri" w:cs="Calibri"/>
                <w:i/>
                <w:lang w:eastAsia="ja-JP"/>
              </w:rPr>
            </w:pPr>
            <w:r w:rsidRPr="00FE1704">
              <w:rPr>
                <w:rFonts w:ascii="Calibri" w:eastAsia="Times New Roman" w:hAnsi="Calibri" w:cs="Calibri"/>
                <w:b/>
                <w:bCs/>
                <w:lang w:eastAsia="ja-JP"/>
              </w:rPr>
              <w:t>Ozadje operacije</w:t>
            </w:r>
            <w:r w:rsidRPr="00FE1704">
              <w:rPr>
                <w:rFonts w:ascii="Calibri" w:eastAsia="Times New Roman" w:hAnsi="Calibri" w:cs="Calibri"/>
                <w:i/>
                <w:lang w:eastAsia="ja-JP"/>
              </w:rPr>
              <w:t xml:space="preserve"> </w:t>
            </w:r>
          </w:p>
        </w:tc>
      </w:tr>
      <w:tr w:rsidR="00FE1704" w:rsidRPr="00FE1704" w:rsidTr="00F27119">
        <w:trPr>
          <w:trHeight w:val="270"/>
        </w:trPr>
        <w:tc>
          <w:tcPr>
            <w:tcW w:w="9214" w:type="dxa"/>
            <w:tcBorders>
              <w:top w:val="single" w:sz="4" w:space="0" w:color="auto"/>
              <w:left w:val="single" w:sz="4" w:space="0" w:color="auto"/>
              <w:bottom w:val="single" w:sz="4" w:space="0" w:color="auto"/>
              <w:right w:val="single" w:sz="4" w:space="0" w:color="auto"/>
            </w:tcBorders>
            <w:vAlign w:val="center"/>
            <w:hideMark/>
          </w:tcPr>
          <w:p w:rsidR="00FE1704" w:rsidRPr="00FE1704" w:rsidRDefault="00FE1704" w:rsidP="00FE1704">
            <w:pPr>
              <w:spacing w:before="60" w:after="60" w:line="240" w:lineRule="auto"/>
              <w:jc w:val="both"/>
              <w:rPr>
                <w:rFonts w:ascii="Calibri" w:eastAsia="Times New Roman" w:hAnsi="Calibri" w:cs="Calibri"/>
                <w:lang w:eastAsia="ar-SA"/>
              </w:rPr>
            </w:pPr>
            <w:r w:rsidRPr="00FE1704">
              <w:rPr>
                <w:rFonts w:ascii="Calibri" w:eastAsia="Times New Roman" w:hAnsi="Calibri" w:cs="Calibri"/>
                <w:lang w:eastAsia="ar-SA"/>
              </w:rPr>
              <w:t xml:space="preserve"> V Evropi že dalj časa potekajo aktivnosti, ki  spodbujajo postopno prehajanje v </w:t>
            </w:r>
            <w:proofErr w:type="spellStart"/>
            <w:r w:rsidRPr="00FE1704">
              <w:rPr>
                <w:rFonts w:ascii="Calibri" w:eastAsia="Times New Roman" w:hAnsi="Calibri" w:cs="Calibri"/>
                <w:lang w:eastAsia="ar-SA"/>
              </w:rPr>
              <w:t>v</w:t>
            </w:r>
            <w:proofErr w:type="spellEnd"/>
            <w:r w:rsidRPr="00FE1704">
              <w:rPr>
                <w:rFonts w:ascii="Calibri" w:eastAsia="Times New Roman" w:hAnsi="Calibri" w:cs="Calibri"/>
                <w:lang w:eastAsia="ar-SA"/>
              </w:rPr>
              <w:t xml:space="preserve"> nov model krožnega gospodarstva, kar bo okrepilo konkurenčnost gospodarstva v svetu, spodbudilo trajnostno gospodarsko rast in ustvarilo nova delovna mesta. Spreminjanje odpadkov v dragocen vir je eden od temeljev za Evropo, učinkovito z viri, kot je tudi pristop krožnega gospodarstva.</w:t>
            </w:r>
          </w:p>
          <w:p w:rsidR="00FE1704" w:rsidRPr="00FE1704" w:rsidRDefault="00FE1704" w:rsidP="00FE1704">
            <w:pPr>
              <w:spacing w:before="60" w:after="60" w:line="240" w:lineRule="auto"/>
              <w:jc w:val="both"/>
              <w:rPr>
                <w:rFonts w:ascii="Calibri" w:eastAsia="Times New Roman" w:hAnsi="Calibri" w:cs="Calibri"/>
                <w:lang w:eastAsia="ar-SA"/>
              </w:rPr>
            </w:pPr>
            <w:r w:rsidRPr="00FE1704">
              <w:rPr>
                <w:rFonts w:ascii="Calibri" w:eastAsia="Times New Roman" w:hAnsi="Calibri" w:cs="Calibri"/>
                <w:lang w:eastAsia="ar-SA"/>
              </w:rPr>
              <w:t>Sveženj ukrepov za prehod h krožnemu gospodarstvu od članic Evropske unije zahteva takojšnjo ukrepanje. Evropske regije in mesta imajo tako pomembno nalogo, da sprejmejo strategije in ukrepe, s katerimi bodo v svojem okolju organizirale krožne modele ekonomije, ki bodo spodbudili trajnostni razvoj in večjo konkurenčnost.</w:t>
            </w:r>
          </w:p>
          <w:p w:rsidR="00FE1704" w:rsidRPr="00FE1704" w:rsidRDefault="00FE1704" w:rsidP="00FE1704">
            <w:pPr>
              <w:spacing w:before="60" w:after="60" w:line="240" w:lineRule="auto"/>
              <w:jc w:val="both"/>
              <w:rPr>
                <w:rFonts w:ascii="Calibri" w:eastAsia="Times New Roman" w:hAnsi="Calibri" w:cs="Calibri"/>
                <w:lang w:eastAsia="ar-SA"/>
              </w:rPr>
            </w:pPr>
            <w:r w:rsidRPr="00FE1704">
              <w:rPr>
                <w:rFonts w:ascii="Calibri" w:eastAsia="Times New Roman" w:hAnsi="Calibri" w:cs="Calibri"/>
                <w:lang w:eastAsia="ar-SA"/>
              </w:rPr>
              <w:t>Zelo dobro napisano, usmeritve so pametne, potrebne  …. Kje pa smo v Sloveniji?</w:t>
            </w:r>
          </w:p>
          <w:p w:rsidR="00FE1704" w:rsidRPr="00FE1704" w:rsidRDefault="00FE1704" w:rsidP="00FE1704">
            <w:pPr>
              <w:spacing w:before="60" w:after="60" w:line="240" w:lineRule="auto"/>
              <w:jc w:val="both"/>
              <w:rPr>
                <w:rFonts w:ascii="Calibri" w:eastAsia="Times New Roman" w:hAnsi="Calibri" w:cs="Calibri"/>
                <w:lang w:eastAsia="ar-SA"/>
              </w:rPr>
            </w:pPr>
            <w:r w:rsidRPr="00FE1704">
              <w:rPr>
                <w:rFonts w:ascii="Calibri" w:eastAsia="Times New Roman" w:hAnsi="Calibri" w:cs="Calibri"/>
                <w:lang w:eastAsia="ar-SA"/>
              </w:rPr>
              <w:t xml:space="preserve">Kaj je krožno gospodarstvo? Koliko  ljudi na cesti, zaposlenih v podjetjih, tudi vodilnih kadrov, bi znalo  na kratko, konkretno odgovoriti na to vprašanje? Kolikšen odstotek mladih bi znalo vsaj približno odgovoriti? </w:t>
            </w:r>
          </w:p>
          <w:p w:rsidR="00FE1704" w:rsidRPr="00FE1704" w:rsidRDefault="00FE1704" w:rsidP="00FE1704">
            <w:pPr>
              <w:spacing w:before="60" w:after="60" w:line="240" w:lineRule="auto"/>
              <w:jc w:val="both"/>
              <w:rPr>
                <w:rFonts w:ascii="Calibri" w:eastAsia="Times New Roman" w:hAnsi="Calibri" w:cs="Calibri"/>
                <w:lang w:eastAsia="ar-SA"/>
              </w:rPr>
            </w:pPr>
            <w:r w:rsidRPr="00FE1704">
              <w:rPr>
                <w:rFonts w:ascii="Calibri" w:eastAsia="Times New Roman" w:hAnsi="Calibri" w:cs="Calibri"/>
                <w:lang w:eastAsia="ar-SA"/>
              </w:rPr>
              <w:t>Dejstvo je, da bi znalo odgovoriti zelo malo vprašanih …. Večina vprašanih bi odgovorila, da so za pojem krožno gospodarstvo že slišali,  vendar pa ne bi znali točno povedati kaj to pomeni.</w:t>
            </w:r>
          </w:p>
          <w:p w:rsidR="00FE1704" w:rsidRPr="00FE1704" w:rsidRDefault="00FE1704" w:rsidP="00FE1704">
            <w:pPr>
              <w:spacing w:before="60" w:after="60" w:line="240" w:lineRule="auto"/>
              <w:jc w:val="both"/>
              <w:rPr>
                <w:rFonts w:ascii="Calibri" w:eastAsia="Calibri" w:hAnsi="Calibri" w:cs="Calibri"/>
                <w:bCs/>
              </w:rPr>
            </w:pPr>
            <w:r w:rsidRPr="00FE1704">
              <w:rPr>
                <w:rFonts w:ascii="Calibri" w:eastAsia="Times New Roman" w:hAnsi="Calibri" w:cs="Calibri"/>
                <w:lang w:eastAsia="ar-SA"/>
              </w:rPr>
              <w:t>V teoriji je bilo v Sloveniji na to temo že kar nekaj razprav, pripravljen je bil Kažipot prehoda v krožno gospodarstvo Slovenije,  pa vendar je v Sloveniji informiranost nizka, poznavanje te teme pa  zelo slaba. Ker smo prepričani, da tudi v naši Mežiški dolini ne odstopamo kaj preveč od slovenskega povprečja, smo pripravili operacijo, ki bo pozitiven korak k večji informiranosti in poznavanju teme… mogoče tudi drugi korak k prepoznavanju možnih pobud, predlogov in ukrepov, ki izvirajo iz prakse in so usmerjeni k doseganju dolgoročnega cilja prehoda v nov, zdravorazumski model gospodarjenja.</w:t>
            </w:r>
          </w:p>
          <w:p w:rsidR="00FE1704" w:rsidRPr="00FE1704" w:rsidRDefault="00FE1704" w:rsidP="00FE1704">
            <w:pPr>
              <w:spacing w:before="60" w:after="60" w:line="240" w:lineRule="auto"/>
              <w:jc w:val="both"/>
              <w:rPr>
                <w:rFonts w:ascii="Calibri" w:eastAsia="Calibri" w:hAnsi="Calibri" w:cs="Calibri"/>
                <w:bCs/>
              </w:rPr>
            </w:pPr>
          </w:p>
        </w:tc>
      </w:tr>
      <w:tr w:rsidR="00FE1704" w:rsidRPr="00FE1704" w:rsidTr="00F27119">
        <w:tc>
          <w:tcPr>
            <w:tcW w:w="9214" w:type="dxa"/>
            <w:tcBorders>
              <w:top w:val="single" w:sz="4" w:space="0" w:color="auto"/>
              <w:left w:val="single" w:sz="4" w:space="0" w:color="auto"/>
              <w:bottom w:val="single" w:sz="4" w:space="0" w:color="auto"/>
              <w:right w:val="single" w:sz="4" w:space="0" w:color="auto"/>
            </w:tcBorders>
            <w:hideMark/>
          </w:tcPr>
          <w:p w:rsidR="00FE1704" w:rsidRPr="00FE1704" w:rsidRDefault="00FE1704" w:rsidP="00FE1704">
            <w:pPr>
              <w:spacing w:before="60" w:after="60" w:line="240" w:lineRule="auto"/>
              <w:rPr>
                <w:rFonts w:ascii="Calibri" w:eastAsia="Times New Roman" w:hAnsi="Calibri" w:cs="Calibri"/>
                <w:b/>
                <w:bCs/>
                <w:lang w:eastAsia="ja-JP"/>
              </w:rPr>
            </w:pPr>
            <w:r w:rsidRPr="00FE1704">
              <w:rPr>
                <w:rFonts w:ascii="Calibri" w:eastAsia="Times New Roman" w:hAnsi="Calibri" w:cs="Calibri"/>
                <w:b/>
                <w:bCs/>
                <w:lang w:eastAsia="ja-JP"/>
              </w:rPr>
              <w:t xml:space="preserve">Cilji operacije </w:t>
            </w:r>
          </w:p>
        </w:tc>
      </w:tr>
      <w:tr w:rsidR="00FE1704" w:rsidRPr="00FE1704" w:rsidTr="00F27119">
        <w:trPr>
          <w:trHeight w:val="270"/>
        </w:trPr>
        <w:tc>
          <w:tcPr>
            <w:tcW w:w="9214" w:type="dxa"/>
            <w:tcBorders>
              <w:top w:val="single" w:sz="4" w:space="0" w:color="auto"/>
              <w:left w:val="single" w:sz="4" w:space="0" w:color="auto"/>
              <w:bottom w:val="single" w:sz="4" w:space="0" w:color="auto"/>
              <w:right w:val="single" w:sz="4" w:space="0" w:color="auto"/>
            </w:tcBorders>
            <w:vAlign w:val="center"/>
            <w:hideMark/>
          </w:tcPr>
          <w:p w:rsidR="00FE1704" w:rsidRPr="00FE1704" w:rsidRDefault="00FE1704" w:rsidP="00FE1704">
            <w:pPr>
              <w:spacing w:before="60" w:after="60" w:line="240" w:lineRule="auto"/>
              <w:ind w:left="360"/>
              <w:contextualSpacing/>
              <w:jc w:val="both"/>
              <w:rPr>
                <w:rFonts w:ascii="Calibri" w:eastAsia="Times New Roman" w:hAnsi="Calibri" w:cs="Calibri"/>
                <w:b/>
                <w:lang w:eastAsia="ar-SA"/>
              </w:rPr>
            </w:pPr>
            <w:r w:rsidRPr="00FE1704">
              <w:rPr>
                <w:rFonts w:ascii="Calibri" w:eastAsia="Times New Roman" w:hAnsi="Calibri" w:cs="Calibri"/>
                <w:b/>
                <w:lang w:eastAsia="ar-SA"/>
              </w:rPr>
              <w:t>Dolgoročni cilji (namen) operacije:</w:t>
            </w:r>
          </w:p>
          <w:p w:rsidR="00FE1704" w:rsidRPr="00FE1704" w:rsidRDefault="00FE1704" w:rsidP="00FE1704">
            <w:pPr>
              <w:spacing w:before="60" w:after="60" w:line="240" w:lineRule="auto"/>
              <w:ind w:left="360"/>
              <w:contextualSpacing/>
              <w:jc w:val="both"/>
              <w:rPr>
                <w:rFonts w:ascii="Calibri" w:eastAsia="Times New Roman" w:hAnsi="Calibri" w:cs="Calibri"/>
                <w:lang w:eastAsia="ar-SA"/>
              </w:rPr>
            </w:pPr>
            <w:r w:rsidRPr="00FE1704">
              <w:rPr>
                <w:rFonts w:ascii="Calibri" w:eastAsia="Times New Roman" w:hAnsi="Calibri" w:cs="Calibri"/>
                <w:lang w:eastAsia="ar-SA"/>
              </w:rPr>
              <w:t>•</w:t>
            </w:r>
            <w:r w:rsidRPr="00FE1704">
              <w:rPr>
                <w:rFonts w:ascii="Calibri" w:eastAsia="Times New Roman" w:hAnsi="Calibri" w:cs="Calibri"/>
                <w:lang w:eastAsia="ar-SA"/>
              </w:rPr>
              <w:tab/>
              <w:t>Kaj je krožno gospodarstvo? Krožno gospodarstvo praktično pomeni, da na odpadke gledamo kot na jutrišnje surovine, torej da vsakemu odpadku damo možnost, da postane nova surovina in tako izkoristimo ves njegov potencial. V takšnem sistemu za odlaganje ostanejo vedno manjše količine, ki bistveno manj vplivajo na okolje, kot količine, ki jih odlagamo danes. Le s preoblikovanjem obstoječih modelov v učinkovitejši, krožni model gospodarjenja z viri, lahko zagotovimo varnost oskrbe z viri, ki je ključnega pomena za blaginjo gospodarstev in podjetij.</w:t>
            </w:r>
          </w:p>
          <w:p w:rsidR="00FE1704" w:rsidRPr="00FE1704" w:rsidRDefault="00FE1704" w:rsidP="00FE1704">
            <w:pPr>
              <w:spacing w:before="60" w:after="60" w:line="240" w:lineRule="auto"/>
              <w:ind w:left="360"/>
              <w:contextualSpacing/>
              <w:jc w:val="both"/>
              <w:rPr>
                <w:rFonts w:ascii="Calibri" w:eastAsia="Times New Roman" w:hAnsi="Calibri" w:cs="Calibri"/>
                <w:lang w:eastAsia="ar-SA"/>
              </w:rPr>
            </w:pPr>
            <w:r w:rsidRPr="00FE1704">
              <w:rPr>
                <w:rFonts w:ascii="Calibri" w:eastAsia="Times New Roman" w:hAnsi="Calibri" w:cs="Calibri"/>
                <w:lang w:eastAsia="ar-SA"/>
              </w:rPr>
              <w:t>•</w:t>
            </w:r>
            <w:r w:rsidRPr="00FE1704">
              <w:rPr>
                <w:rFonts w:ascii="Calibri" w:eastAsia="Times New Roman" w:hAnsi="Calibri" w:cs="Calibri"/>
                <w:lang w:eastAsia="ar-SA"/>
              </w:rPr>
              <w:tab/>
              <w:t>Prehod v krožno gospodarstvo prinaša višjo konkurenčnost gospodarstva, nova delovna mesta, manjšo odvisnost od uvoza virov, krepitev ekonomske in družbene stabilnosti, okrepljeno inovativnost in nove poslovne priložnosti ter zmanjšane obremenitve okolja.</w:t>
            </w:r>
          </w:p>
          <w:p w:rsidR="00FE1704" w:rsidRPr="00FE1704" w:rsidRDefault="00FE1704" w:rsidP="00FE1704">
            <w:pPr>
              <w:spacing w:before="60" w:after="60" w:line="240" w:lineRule="auto"/>
              <w:ind w:left="360"/>
              <w:contextualSpacing/>
              <w:jc w:val="both"/>
              <w:rPr>
                <w:rFonts w:ascii="Calibri" w:eastAsia="Times New Roman" w:hAnsi="Calibri" w:cs="Calibri"/>
                <w:lang w:eastAsia="ar-SA"/>
              </w:rPr>
            </w:pPr>
            <w:r w:rsidRPr="00FE1704">
              <w:rPr>
                <w:rFonts w:ascii="Calibri" w:eastAsia="Times New Roman" w:hAnsi="Calibri" w:cs="Calibri"/>
                <w:lang w:eastAsia="ar-SA"/>
              </w:rPr>
              <w:t>•</w:t>
            </w:r>
            <w:r w:rsidRPr="00FE1704">
              <w:rPr>
                <w:rFonts w:ascii="Calibri" w:eastAsia="Times New Roman" w:hAnsi="Calibri" w:cs="Calibri"/>
                <w:lang w:eastAsia="ar-SA"/>
              </w:rPr>
              <w:tab/>
              <w:t xml:space="preserve">Dejstvo pa je, da bo za prehod v krožno gospodarstvo potrebna prava kulturna revolucija, ki bo omogočila prehod iz gospodarstva, ki je povsem zasidrano v potrošnji in potrošništvu, v gospodarstvo, ki bo temeljilo na ponovni uporabi, recikliranju in ponovnemu izkoriščanju. </w:t>
            </w:r>
          </w:p>
          <w:p w:rsidR="00FE1704" w:rsidRPr="00FE1704" w:rsidRDefault="00FE1704" w:rsidP="00FE1704">
            <w:pPr>
              <w:spacing w:before="60" w:after="60" w:line="240" w:lineRule="auto"/>
              <w:ind w:left="360"/>
              <w:contextualSpacing/>
              <w:jc w:val="both"/>
              <w:rPr>
                <w:rFonts w:ascii="Calibri" w:eastAsia="Times New Roman" w:hAnsi="Calibri" w:cs="Calibri"/>
                <w:lang w:eastAsia="ar-SA"/>
              </w:rPr>
            </w:pPr>
            <w:r w:rsidRPr="00FE1704">
              <w:rPr>
                <w:rFonts w:ascii="Calibri" w:eastAsia="Times New Roman" w:hAnsi="Calibri" w:cs="Calibri"/>
                <w:lang w:eastAsia="ar-SA"/>
              </w:rPr>
              <w:t>•</w:t>
            </w:r>
            <w:r w:rsidRPr="00FE1704">
              <w:rPr>
                <w:rFonts w:ascii="Calibri" w:eastAsia="Times New Roman" w:hAnsi="Calibri" w:cs="Calibri"/>
                <w:lang w:eastAsia="ar-SA"/>
              </w:rPr>
              <w:tab/>
              <w:t>Glavno vlogo pri teh spremembah pa bodo odigrali tisti, ki so danes otroci in mladostniki, saj do preoblikovanja kulturnih vzorcev ne more priti brez izobraževanja za trajnost in za „krožni način življenja“!</w:t>
            </w:r>
          </w:p>
          <w:p w:rsidR="00FE1704" w:rsidRPr="00FE1704" w:rsidRDefault="00FE1704" w:rsidP="00FE1704">
            <w:pPr>
              <w:spacing w:before="60" w:after="60" w:line="240" w:lineRule="auto"/>
              <w:ind w:left="360"/>
              <w:contextualSpacing/>
              <w:jc w:val="both"/>
              <w:rPr>
                <w:rFonts w:ascii="Calibri" w:eastAsia="Times New Roman" w:hAnsi="Calibri" w:cs="Calibri"/>
                <w:lang w:eastAsia="ar-SA"/>
              </w:rPr>
            </w:pPr>
            <w:r w:rsidRPr="00FE1704">
              <w:rPr>
                <w:rFonts w:ascii="Calibri" w:eastAsia="Times New Roman" w:hAnsi="Calibri" w:cs="Calibri"/>
                <w:lang w:eastAsia="ar-SA"/>
              </w:rPr>
              <w:lastRenderedPageBreak/>
              <w:t>•</w:t>
            </w:r>
            <w:r w:rsidRPr="00FE1704">
              <w:rPr>
                <w:rFonts w:ascii="Calibri" w:eastAsia="Times New Roman" w:hAnsi="Calibri" w:cs="Calibri"/>
                <w:lang w:eastAsia="ar-SA"/>
              </w:rPr>
              <w:tab/>
              <w:t>Namen operacije je, da se našim otrokom in mladostnikom ponudi vsaj prvi korak v smeri ustrezne vzgoje  in izobraževanja na področju trajnostnega razvoja in krožnega načina življenja, da bodo prav oni lahko postali resnični nosilci zgodovinskih sprememb….</w:t>
            </w:r>
          </w:p>
          <w:p w:rsidR="00FE1704" w:rsidRPr="00FE1704" w:rsidRDefault="00FE1704" w:rsidP="00FE1704">
            <w:pPr>
              <w:spacing w:before="60" w:after="60" w:line="240" w:lineRule="auto"/>
              <w:ind w:left="360"/>
              <w:contextualSpacing/>
              <w:jc w:val="both"/>
              <w:rPr>
                <w:rFonts w:ascii="Calibri" w:eastAsia="Times New Roman" w:hAnsi="Calibri" w:cs="Calibri"/>
                <w:b/>
                <w:lang w:eastAsia="ar-SA"/>
              </w:rPr>
            </w:pPr>
            <w:r w:rsidRPr="00FE1704">
              <w:rPr>
                <w:rFonts w:ascii="Calibri" w:eastAsia="Times New Roman" w:hAnsi="Calibri" w:cs="Calibri"/>
                <w:b/>
                <w:lang w:eastAsia="ar-SA"/>
              </w:rPr>
              <w:t>Kratkoročni/operativni cilji operacije:</w:t>
            </w:r>
          </w:p>
          <w:p w:rsidR="00FE1704" w:rsidRPr="00FE1704" w:rsidRDefault="00FE1704" w:rsidP="00FE1704">
            <w:pPr>
              <w:spacing w:before="60" w:after="60" w:line="240" w:lineRule="auto"/>
              <w:ind w:left="360"/>
              <w:contextualSpacing/>
              <w:jc w:val="both"/>
              <w:rPr>
                <w:rFonts w:ascii="Calibri" w:eastAsia="Times New Roman" w:hAnsi="Calibri" w:cs="Calibri"/>
                <w:lang w:eastAsia="ar-SA"/>
              </w:rPr>
            </w:pPr>
            <w:r w:rsidRPr="00FE1704">
              <w:rPr>
                <w:rFonts w:ascii="Calibri" w:eastAsia="Times New Roman" w:hAnsi="Calibri" w:cs="Calibri"/>
                <w:lang w:eastAsia="ar-SA"/>
              </w:rPr>
              <w:t>•</w:t>
            </w:r>
            <w:r w:rsidRPr="00FE1704">
              <w:rPr>
                <w:rFonts w:ascii="Calibri" w:eastAsia="Times New Roman" w:hAnsi="Calibri" w:cs="Calibri"/>
                <w:lang w:eastAsia="ar-SA"/>
              </w:rPr>
              <w:tab/>
              <w:t>Zvišati nivo informiranosti in tudi zainteresiranosti predstavnikov malega gospodarstva za tematiko prehajanja v krožno gospodarstvo</w:t>
            </w:r>
          </w:p>
          <w:p w:rsidR="00FE1704" w:rsidRPr="00FE1704" w:rsidRDefault="00FE1704" w:rsidP="00FE1704">
            <w:pPr>
              <w:spacing w:before="60" w:after="60" w:line="240" w:lineRule="auto"/>
              <w:ind w:left="360"/>
              <w:contextualSpacing/>
              <w:jc w:val="both"/>
              <w:rPr>
                <w:rFonts w:ascii="Calibri" w:eastAsia="Times New Roman" w:hAnsi="Calibri" w:cs="Calibri"/>
                <w:lang w:eastAsia="ar-SA"/>
              </w:rPr>
            </w:pPr>
            <w:r w:rsidRPr="00FE1704">
              <w:rPr>
                <w:rFonts w:ascii="Calibri" w:eastAsia="Times New Roman" w:hAnsi="Calibri" w:cs="Calibri"/>
                <w:lang w:eastAsia="ar-SA"/>
              </w:rPr>
              <w:t>•</w:t>
            </w:r>
            <w:r w:rsidRPr="00FE1704">
              <w:rPr>
                <w:rFonts w:ascii="Calibri" w:eastAsia="Times New Roman" w:hAnsi="Calibri" w:cs="Calibri"/>
                <w:lang w:eastAsia="ar-SA"/>
              </w:rPr>
              <w:tab/>
              <w:t>Informiranost in ozaveščenost otrok in mladine Mežiške doline o pomenu Krožnega načina življenja</w:t>
            </w:r>
          </w:p>
          <w:p w:rsidR="00FE1704" w:rsidRPr="00FE1704" w:rsidRDefault="00FE1704" w:rsidP="00FE1704">
            <w:pPr>
              <w:spacing w:before="60" w:after="60" w:line="240" w:lineRule="auto"/>
              <w:ind w:left="360"/>
              <w:contextualSpacing/>
              <w:jc w:val="both"/>
              <w:rPr>
                <w:rFonts w:ascii="Calibri" w:eastAsia="Times New Roman" w:hAnsi="Calibri" w:cs="Calibri"/>
                <w:lang w:eastAsia="ar-SA"/>
              </w:rPr>
            </w:pPr>
            <w:r w:rsidRPr="00FE1704">
              <w:rPr>
                <w:rFonts w:ascii="Calibri" w:eastAsia="Times New Roman" w:hAnsi="Calibri" w:cs="Calibri"/>
                <w:lang w:eastAsia="ar-SA"/>
              </w:rPr>
              <w:t>•</w:t>
            </w:r>
            <w:r w:rsidRPr="00FE1704">
              <w:rPr>
                <w:rFonts w:ascii="Calibri" w:eastAsia="Times New Roman" w:hAnsi="Calibri" w:cs="Calibri"/>
                <w:lang w:eastAsia="ar-SA"/>
              </w:rPr>
              <w:tab/>
              <w:t>Dvigniti nivo informiranosti in ozaveščenosti prebivalcev – od najmlajših do najstarejših – o pomenu učinkovite rabe virov na vseh področjih življenja – dom, služba, šola, ….</w:t>
            </w:r>
          </w:p>
          <w:p w:rsidR="00FE1704" w:rsidRPr="00FE1704" w:rsidRDefault="00FE1704" w:rsidP="00FE1704">
            <w:pPr>
              <w:spacing w:before="60" w:after="60" w:line="240" w:lineRule="auto"/>
              <w:ind w:left="360"/>
              <w:contextualSpacing/>
              <w:jc w:val="both"/>
              <w:rPr>
                <w:rFonts w:ascii="Calibri" w:eastAsia="Times New Roman" w:hAnsi="Calibri" w:cs="Calibri"/>
                <w:lang w:eastAsia="ar-SA"/>
              </w:rPr>
            </w:pPr>
          </w:p>
        </w:tc>
      </w:tr>
      <w:tr w:rsidR="00FE1704" w:rsidRPr="00FE1704" w:rsidTr="00F27119">
        <w:tc>
          <w:tcPr>
            <w:tcW w:w="9214" w:type="dxa"/>
            <w:tcBorders>
              <w:top w:val="single" w:sz="4" w:space="0" w:color="auto"/>
              <w:left w:val="single" w:sz="4" w:space="0" w:color="auto"/>
              <w:bottom w:val="single" w:sz="4" w:space="0" w:color="auto"/>
              <w:right w:val="single" w:sz="4" w:space="0" w:color="auto"/>
            </w:tcBorders>
            <w:hideMark/>
          </w:tcPr>
          <w:p w:rsidR="00FE1704" w:rsidRPr="00FE1704" w:rsidRDefault="00FE1704" w:rsidP="00FE1704">
            <w:pPr>
              <w:spacing w:before="60" w:after="60" w:line="240" w:lineRule="auto"/>
              <w:rPr>
                <w:rFonts w:ascii="Calibri" w:eastAsia="Times New Roman" w:hAnsi="Calibri" w:cs="Calibri"/>
                <w:b/>
                <w:bCs/>
                <w:lang w:eastAsia="ja-JP"/>
              </w:rPr>
            </w:pPr>
            <w:r w:rsidRPr="00FE1704">
              <w:rPr>
                <w:rFonts w:ascii="Calibri" w:eastAsia="Times New Roman" w:hAnsi="Calibri" w:cs="Calibri"/>
                <w:b/>
                <w:bCs/>
                <w:lang w:eastAsia="ja-JP"/>
              </w:rPr>
              <w:lastRenderedPageBreak/>
              <w:t>Aktivnosti operacije</w:t>
            </w:r>
            <w:r w:rsidRPr="00FE1704">
              <w:rPr>
                <w:rFonts w:ascii="Calibri" w:eastAsia="Times New Roman" w:hAnsi="Calibri" w:cs="Calibri"/>
                <w:bCs/>
                <w:lang w:eastAsia="ja-JP"/>
              </w:rPr>
              <w:t xml:space="preserve"> </w:t>
            </w:r>
          </w:p>
        </w:tc>
      </w:tr>
      <w:tr w:rsidR="00FE1704" w:rsidRPr="00FE1704" w:rsidTr="00FE1704">
        <w:tc>
          <w:tcPr>
            <w:tcW w:w="9214" w:type="dxa"/>
            <w:tcBorders>
              <w:top w:val="single" w:sz="4" w:space="0" w:color="auto"/>
              <w:left w:val="single" w:sz="4" w:space="0" w:color="auto"/>
              <w:bottom w:val="single" w:sz="4" w:space="0" w:color="auto"/>
              <w:right w:val="single" w:sz="4" w:space="0" w:color="auto"/>
            </w:tcBorders>
            <w:shd w:val="clear" w:color="auto" w:fill="D6E3BC"/>
            <w:hideMark/>
          </w:tcPr>
          <w:p w:rsidR="00FE1704" w:rsidRPr="00FE1704" w:rsidRDefault="00FE1704" w:rsidP="00FE1704">
            <w:pPr>
              <w:spacing w:before="60" w:after="60" w:line="240" w:lineRule="auto"/>
              <w:rPr>
                <w:rFonts w:ascii="Calibri" w:eastAsia="Times New Roman" w:hAnsi="Calibri" w:cs="Calibri"/>
                <w:bCs/>
                <w:lang w:eastAsia="ja-JP"/>
              </w:rPr>
            </w:pPr>
          </w:p>
        </w:tc>
      </w:tr>
      <w:tr w:rsidR="00FE1704" w:rsidRPr="00FE1704" w:rsidTr="00FE1704">
        <w:tc>
          <w:tcPr>
            <w:tcW w:w="9214" w:type="dxa"/>
            <w:tcBorders>
              <w:top w:val="single" w:sz="4" w:space="0" w:color="auto"/>
              <w:left w:val="single" w:sz="4" w:space="0" w:color="auto"/>
              <w:bottom w:val="single" w:sz="4" w:space="0" w:color="auto"/>
              <w:right w:val="single" w:sz="4" w:space="0" w:color="auto"/>
            </w:tcBorders>
            <w:shd w:val="clear" w:color="auto" w:fill="FFFFFF"/>
            <w:hideMark/>
          </w:tcPr>
          <w:p w:rsidR="00FE1704" w:rsidRPr="00FE1704" w:rsidRDefault="00FE1704" w:rsidP="00FE1704">
            <w:pPr>
              <w:numPr>
                <w:ilvl w:val="0"/>
                <w:numId w:val="1"/>
              </w:numPr>
              <w:spacing w:before="60" w:after="60" w:line="240" w:lineRule="auto"/>
              <w:contextualSpacing/>
              <w:rPr>
                <w:rFonts w:ascii="Calibri" w:eastAsia="Times New Roman" w:hAnsi="Calibri" w:cs="Calibri"/>
                <w:b/>
                <w:bCs/>
                <w:lang w:eastAsia="ja-JP"/>
              </w:rPr>
            </w:pPr>
            <w:r w:rsidRPr="00FE1704">
              <w:rPr>
                <w:rFonts w:ascii="Calibri" w:eastAsia="Times New Roman" w:hAnsi="Calibri" w:cs="Calibri"/>
                <w:b/>
                <w:bCs/>
                <w:lang w:eastAsia="ja-JP"/>
              </w:rPr>
              <w:t xml:space="preserve">DP1: </w:t>
            </w:r>
            <w:r w:rsidRPr="00FE1704">
              <w:rPr>
                <w:rFonts w:ascii="Calibri" w:eastAsia="Times New Roman" w:hAnsi="Calibri" w:cs="Calibri"/>
                <w:lang w:eastAsia="ja-JP"/>
              </w:rPr>
              <w:t>Vodenje in koordinacija operacije</w:t>
            </w:r>
            <w:r w:rsidRPr="00FE1704">
              <w:rPr>
                <w:rFonts w:ascii="Calibri" w:eastAsia="Times New Roman" w:hAnsi="Calibri" w:cs="Calibri"/>
                <w:b/>
                <w:bCs/>
                <w:lang w:eastAsia="ja-JP"/>
              </w:rPr>
              <w:t xml:space="preserve"> </w:t>
            </w:r>
          </w:p>
          <w:p w:rsidR="00FE1704" w:rsidRPr="00FE1704" w:rsidRDefault="00FE1704" w:rsidP="00FE1704">
            <w:pPr>
              <w:numPr>
                <w:ilvl w:val="0"/>
                <w:numId w:val="1"/>
              </w:numPr>
              <w:spacing w:before="60" w:after="60" w:line="240" w:lineRule="auto"/>
              <w:contextualSpacing/>
              <w:rPr>
                <w:rFonts w:ascii="Calibri" w:eastAsia="Times New Roman" w:hAnsi="Calibri" w:cs="Calibri"/>
                <w:b/>
                <w:bCs/>
                <w:lang w:eastAsia="ja-JP"/>
              </w:rPr>
            </w:pPr>
            <w:r w:rsidRPr="00FE1704">
              <w:rPr>
                <w:rFonts w:ascii="Calibri" w:eastAsia="Times New Roman" w:hAnsi="Calibri" w:cs="Calibri"/>
                <w:b/>
                <w:bCs/>
                <w:lang w:eastAsia="ja-JP"/>
              </w:rPr>
              <w:t xml:space="preserve">DP2: </w:t>
            </w:r>
            <w:r w:rsidRPr="00FE1704">
              <w:rPr>
                <w:rFonts w:ascii="Calibri" w:eastAsia="Times New Roman" w:hAnsi="Calibri" w:cs="Calibri"/>
                <w:lang w:eastAsia="ja-JP"/>
              </w:rPr>
              <w:t>Krožno gospodarstvo v EU, Sloveniji in v Mežiški dolini – analitični del, ki bo podlaga za nadaljnje delo s posameznimi ciljnimi skupinami.</w:t>
            </w:r>
          </w:p>
          <w:p w:rsidR="00FE1704" w:rsidRPr="00FE1704" w:rsidRDefault="00FE1704" w:rsidP="00FE1704">
            <w:pPr>
              <w:spacing w:before="60" w:after="60" w:line="240" w:lineRule="auto"/>
              <w:ind w:left="720"/>
              <w:contextualSpacing/>
              <w:rPr>
                <w:rFonts w:ascii="Calibri" w:eastAsia="Times New Roman" w:hAnsi="Calibri" w:cs="Calibri"/>
                <w:b/>
                <w:bCs/>
                <w:lang w:eastAsia="ja-JP"/>
              </w:rPr>
            </w:pPr>
            <w:r w:rsidRPr="00FE1704">
              <w:rPr>
                <w:rFonts w:ascii="Calibri" w:eastAsia="Times New Roman" w:hAnsi="Calibri" w:cs="Calibri"/>
                <w:b/>
                <w:bCs/>
                <w:lang w:eastAsia="ja-JP"/>
              </w:rPr>
              <w:t xml:space="preserve">DP3: </w:t>
            </w:r>
            <w:r w:rsidRPr="00FE1704">
              <w:rPr>
                <w:rFonts w:ascii="Calibri" w:eastAsia="Times New Roman" w:hAnsi="Calibri" w:cs="Calibri"/>
                <w:lang w:eastAsia="ja-JP"/>
              </w:rPr>
              <w:t>Priprava in izvedba predstavitvenih aktivnosti – predstavniki malega gospodarstva na delavnicah razmišljajo o korakih na poti v krožno gospodarstvo</w:t>
            </w:r>
          </w:p>
          <w:p w:rsidR="00FE1704" w:rsidRPr="00FE1704" w:rsidRDefault="00FE1704" w:rsidP="00FE1704">
            <w:pPr>
              <w:numPr>
                <w:ilvl w:val="0"/>
                <w:numId w:val="1"/>
              </w:numPr>
              <w:spacing w:before="60" w:after="60" w:line="240" w:lineRule="auto"/>
              <w:contextualSpacing/>
              <w:rPr>
                <w:rFonts w:ascii="Calibri" w:eastAsia="Times New Roman" w:hAnsi="Calibri" w:cs="Calibri"/>
                <w:lang w:eastAsia="ja-JP"/>
              </w:rPr>
            </w:pPr>
            <w:r w:rsidRPr="00FE1704">
              <w:rPr>
                <w:rFonts w:ascii="Calibri" w:eastAsia="Times New Roman" w:hAnsi="Calibri" w:cs="Calibri"/>
                <w:b/>
                <w:bCs/>
                <w:lang w:eastAsia="ja-JP"/>
              </w:rPr>
              <w:t xml:space="preserve">DP4: </w:t>
            </w:r>
            <w:r w:rsidRPr="00FE1704">
              <w:rPr>
                <w:rFonts w:ascii="Calibri" w:eastAsia="Times New Roman" w:hAnsi="Calibri" w:cs="Calibri"/>
                <w:lang w:eastAsia="ja-JP"/>
              </w:rPr>
              <w:t>Mladina spoznava »Krožni način življenja«, trajnostni razvoj, krožno gospodarstvo in še kaj…</w:t>
            </w:r>
          </w:p>
          <w:p w:rsidR="00FE1704" w:rsidRPr="00FE1704" w:rsidRDefault="00FE1704" w:rsidP="00FE1704">
            <w:pPr>
              <w:numPr>
                <w:ilvl w:val="0"/>
                <w:numId w:val="1"/>
              </w:numPr>
              <w:spacing w:before="60" w:after="60" w:line="240" w:lineRule="auto"/>
              <w:contextualSpacing/>
              <w:rPr>
                <w:rFonts w:ascii="Calibri" w:eastAsia="Times New Roman" w:hAnsi="Calibri" w:cs="Calibri"/>
                <w:lang w:eastAsia="ja-JP"/>
              </w:rPr>
            </w:pPr>
            <w:r w:rsidRPr="00FE1704">
              <w:rPr>
                <w:rFonts w:ascii="Calibri" w:eastAsia="Times New Roman" w:hAnsi="Calibri" w:cs="Calibri"/>
                <w:b/>
                <w:bCs/>
                <w:lang w:eastAsia="ja-JP"/>
              </w:rPr>
              <w:t xml:space="preserve">DP5: </w:t>
            </w:r>
            <w:r w:rsidRPr="00FE1704">
              <w:rPr>
                <w:rFonts w:ascii="Calibri" w:eastAsia="Times New Roman" w:hAnsi="Calibri" w:cs="Calibri"/>
                <w:lang w:eastAsia="ja-JP"/>
              </w:rPr>
              <w:t>Kampanja »Stara stvar - nova vrednost, zanimiva in uporabna…« namenjena ozaveščanju in učenju prebivalcev Mežiške doline o pomenu ločevanja odpadkov, o ponovni uporabi, recikliranju, … o krožnem načinu življenja.</w:t>
            </w:r>
          </w:p>
          <w:p w:rsidR="00FE1704" w:rsidRPr="00FE1704" w:rsidRDefault="00FE1704" w:rsidP="00FE1704">
            <w:pPr>
              <w:numPr>
                <w:ilvl w:val="0"/>
                <w:numId w:val="1"/>
              </w:numPr>
              <w:spacing w:before="60" w:after="60" w:line="240" w:lineRule="auto"/>
              <w:contextualSpacing/>
              <w:rPr>
                <w:rFonts w:ascii="Calibri" w:eastAsia="Times New Roman" w:hAnsi="Calibri" w:cs="Calibri"/>
                <w:lang w:eastAsia="ja-JP"/>
              </w:rPr>
            </w:pPr>
            <w:r w:rsidRPr="00FE1704">
              <w:rPr>
                <w:rFonts w:ascii="Calibri" w:eastAsia="Times New Roman" w:hAnsi="Calibri" w:cs="Calibri"/>
                <w:b/>
                <w:bCs/>
                <w:lang w:eastAsia="ja-JP"/>
              </w:rPr>
              <w:t xml:space="preserve">DP6: </w:t>
            </w:r>
            <w:r w:rsidRPr="00FE1704">
              <w:rPr>
                <w:rFonts w:ascii="Calibri" w:eastAsia="Times New Roman" w:hAnsi="Calibri" w:cs="Calibri"/>
                <w:lang w:eastAsia="ja-JP"/>
              </w:rPr>
              <w:t>Sodelovanje s šolami v Mežiški dolini</w:t>
            </w:r>
          </w:p>
          <w:p w:rsidR="00FE1704" w:rsidRPr="00FE1704" w:rsidRDefault="00FE1704" w:rsidP="00FE1704">
            <w:pPr>
              <w:numPr>
                <w:ilvl w:val="0"/>
                <w:numId w:val="1"/>
              </w:numPr>
              <w:spacing w:before="60" w:after="60" w:line="240" w:lineRule="auto"/>
              <w:contextualSpacing/>
              <w:rPr>
                <w:rFonts w:ascii="Calibri" w:eastAsia="Times New Roman" w:hAnsi="Calibri" w:cs="Calibri"/>
                <w:b/>
                <w:bCs/>
                <w:lang w:eastAsia="ja-JP"/>
              </w:rPr>
            </w:pPr>
            <w:r w:rsidRPr="00FE1704">
              <w:rPr>
                <w:rFonts w:ascii="Calibri" w:eastAsia="Times New Roman" w:hAnsi="Calibri" w:cs="Calibri"/>
                <w:b/>
                <w:bCs/>
                <w:lang w:eastAsia="ja-JP"/>
              </w:rPr>
              <w:t xml:space="preserve">DP7: </w:t>
            </w:r>
            <w:r w:rsidRPr="00FE1704">
              <w:rPr>
                <w:rFonts w:ascii="Calibri" w:eastAsia="Times New Roman" w:hAnsi="Calibri" w:cs="Calibri"/>
                <w:lang w:eastAsia="ja-JP"/>
              </w:rPr>
              <w:t>Organizacija in izvedba dogodka za širšo javnost kot npr. Energetski dan – v sodelovanju s predstavniki malega gospodarstva, društvi in mladino (sodelovanje s šolami)</w:t>
            </w:r>
          </w:p>
          <w:p w:rsidR="00FE1704" w:rsidRPr="00FE1704" w:rsidRDefault="00FE1704" w:rsidP="00FE1704">
            <w:pPr>
              <w:numPr>
                <w:ilvl w:val="0"/>
                <w:numId w:val="1"/>
              </w:numPr>
              <w:spacing w:before="60" w:after="60" w:line="240" w:lineRule="auto"/>
              <w:contextualSpacing/>
              <w:rPr>
                <w:rFonts w:ascii="Calibri" w:eastAsia="Times New Roman" w:hAnsi="Calibri" w:cs="Calibri"/>
                <w:b/>
                <w:bCs/>
                <w:lang w:eastAsia="ja-JP"/>
              </w:rPr>
            </w:pPr>
            <w:r w:rsidRPr="00FE1704">
              <w:rPr>
                <w:rFonts w:ascii="Calibri" w:eastAsia="Times New Roman" w:hAnsi="Calibri" w:cs="Calibri"/>
                <w:b/>
                <w:bCs/>
                <w:lang w:eastAsia="ja-JP"/>
              </w:rPr>
              <w:t>DP8: Promocijske aktivnosti, ter informiranje in obveščanje javnosti o aktivnostih operacije</w:t>
            </w:r>
          </w:p>
        </w:tc>
      </w:tr>
      <w:tr w:rsidR="00FE1704" w:rsidRPr="00FE1704" w:rsidTr="00FE1704">
        <w:tc>
          <w:tcPr>
            <w:tcW w:w="9214" w:type="dxa"/>
            <w:tcBorders>
              <w:top w:val="single" w:sz="4" w:space="0" w:color="auto"/>
              <w:left w:val="single" w:sz="4" w:space="0" w:color="auto"/>
              <w:bottom w:val="single" w:sz="4" w:space="0" w:color="auto"/>
              <w:right w:val="single" w:sz="4" w:space="0" w:color="auto"/>
            </w:tcBorders>
            <w:shd w:val="clear" w:color="auto" w:fill="D6E3BC"/>
            <w:hideMark/>
          </w:tcPr>
          <w:p w:rsidR="00FE1704" w:rsidRPr="00FE1704" w:rsidRDefault="00FE1704" w:rsidP="00FE1704">
            <w:pPr>
              <w:spacing w:after="0" w:line="276" w:lineRule="auto"/>
              <w:rPr>
                <w:rFonts w:ascii="Calibri" w:eastAsia="Calibri" w:hAnsi="Calibri" w:cs="Times New Roman"/>
              </w:rPr>
            </w:pPr>
          </w:p>
        </w:tc>
      </w:tr>
      <w:tr w:rsidR="00FE1704" w:rsidRPr="00FE1704" w:rsidTr="00F27119">
        <w:tc>
          <w:tcPr>
            <w:tcW w:w="9214" w:type="dxa"/>
            <w:tcBorders>
              <w:top w:val="single" w:sz="4" w:space="0" w:color="auto"/>
              <w:left w:val="single" w:sz="4" w:space="0" w:color="auto"/>
              <w:bottom w:val="single" w:sz="4" w:space="0" w:color="auto"/>
              <w:right w:val="single" w:sz="4" w:space="0" w:color="auto"/>
            </w:tcBorders>
            <w:hideMark/>
          </w:tcPr>
          <w:p w:rsidR="00FE1704" w:rsidRPr="00FE1704" w:rsidRDefault="00FE1704" w:rsidP="00FE1704">
            <w:pPr>
              <w:spacing w:before="60" w:after="60" w:line="240" w:lineRule="auto"/>
              <w:rPr>
                <w:rFonts w:ascii="Calibri" w:eastAsia="Calibri" w:hAnsi="Calibri" w:cs="Calibri"/>
                <w:b/>
                <w:bCs/>
              </w:rPr>
            </w:pPr>
            <w:r w:rsidRPr="00FE1704">
              <w:rPr>
                <w:rFonts w:ascii="Calibri" w:eastAsia="Calibri" w:hAnsi="Calibri" w:cs="Calibri"/>
                <w:b/>
                <w:bCs/>
              </w:rPr>
              <w:t xml:space="preserve">Rezultati operacije </w:t>
            </w:r>
          </w:p>
        </w:tc>
      </w:tr>
      <w:tr w:rsidR="00FE1704" w:rsidRPr="00FE1704" w:rsidTr="00F27119">
        <w:trPr>
          <w:trHeight w:val="270"/>
        </w:trPr>
        <w:tc>
          <w:tcPr>
            <w:tcW w:w="9214" w:type="dxa"/>
            <w:tcBorders>
              <w:top w:val="single" w:sz="4" w:space="0" w:color="auto"/>
              <w:left w:val="single" w:sz="4" w:space="0" w:color="auto"/>
              <w:bottom w:val="single" w:sz="4" w:space="0" w:color="auto"/>
              <w:right w:val="single" w:sz="4" w:space="0" w:color="auto"/>
            </w:tcBorders>
            <w:vAlign w:val="center"/>
            <w:hideMark/>
          </w:tcPr>
          <w:p w:rsidR="00FE1704" w:rsidRPr="00FE1704" w:rsidRDefault="00FE1704" w:rsidP="00FE1704">
            <w:pPr>
              <w:numPr>
                <w:ilvl w:val="0"/>
                <w:numId w:val="2"/>
              </w:numPr>
              <w:spacing w:after="0" w:line="240" w:lineRule="auto"/>
              <w:contextualSpacing/>
              <w:rPr>
                <w:rFonts w:ascii="Calibri" w:eastAsia="Calibri" w:hAnsi="Calibri" w:cs="Calibri"/>
                <w:lang w:eastAsia="ar-SA"/>
              </w:rPr>
            </w:pPr>
            <w:r w:rsidRPr="00FE1704">
              <w:rPr>
                <w:rFonts w:ascii="Calibri" w:eastAsia="Calibri" w:hAnsi="Calibri" w:cs="Calibri"/>
                <w:lang w:eastAsia="ar-SA"/>
              </w:rPr>
              <w:t>Informirana in ozaveščena splošna javnost o pomenu zdravorazumskega modela gospodarjenja, ki se obrača nazaj k naravi.</w:t>
            </w:r>
          </w:p>
          <w:p w:rsidR="00FE1704" w:rsidRPr="00FE1704" w:rsidRDefault="00FE1704" w:rsidP="00FE1704">
            <w:pPr>
              <w:numPr>
                <w:ilvl w:val="0"/>
                <w:numId w:val="2"/>
              </w:numPr>
              <w:spacing w:after="0" w:line="240" w:lineRule="auto"/>
              <w:contextualSpacing/>
              <w:rPr>
                <w:rFonts w:ascii="Calibri" w:eastAsia="Calibri" w:hAnsi="Calibri" w:cs="Calibri"/>
                <w:lang w:eastAsia="ar-SA"/>
              </w:rPr>
            </w:pPr>
            <w:r w:rsidRPr="00FE1704">
              <w:rPr>
                <w:rFonts w:ascii="Calibri" w:eastAsia="Calibri" w:hAnsi="Calibri" w:cs="Calibri"/>
                <w:lang w:eastAsia="ar-SA"/>
              </w:rPr>
              <w:t xml:space="preserve">Informirani in ozaveščeni otroci in mladina o pomenu trajnostnega razvoja in krožnega načina življenja. </w:t>
            </w:r>
          </w:p>
          <w:p w:rsidR="00FE1704" w:rsidRPr="00FE1704" w:rsidRDefault="00FE1704" w:rsidP="00FE1704">
            <w:pPr>
              <w:numPr>
                <w:ilvl w:val="0"/>
                <w:numId w:val="2"/>
              </w:numPr>
              <w:spacing w:after="0" w:line="240" w:lineRule="auto"/>
              <w:contextualSpacing/>
              <w:rPr>
                <w:rFonts w:ascii="Calibri" w:eastAsia="Calibri" w:hAnsi="Calibri" w:cs="Calibri"/>
                <w:lang w:eastAsia="ar-SA"/>
              </w:rPr>
            </w:pPr>
            <w:r w:rsidRPr="00FE1704">
              <w:rPr>
                <w:rFonts w:ascii="Calibri" w:eastAsia="Calibri" w:hAnsi="Calibri" w:cs="Calibri"/>
                <w:lang w:eastAsia="ar-SA"/>
              </w:rPr>
              <w:t>Informirani predstavniki malega gospodarstva o pomenu krožnega gospodarstva za konkurenčnost in rast podjetja ter ustvarjanje pogojev za nova delovna mesta.</w:t>
            </w:r>
          </w:p>
          <w:p w:rsidR="00FE1704" w:rsidRPr="00FE1704" w:rsidRDefault="00FE1704" w:rsidP="00FE1704">
            <w:pPr>
              <w:numPr>
                <w:ilvl w:val="0"/>
                <w:numId w:val="2"/>
              </w:numPr>
              <w:spacing w:after="0" w:line="240" w:lineRule="auto"/>
              <w:contextualSpacing/>
              <w:rPr>
                <w:rFonts w:ascii="Calibri" w:eastAsia="Calibri" w:hAnsi="Calibri" w:cs="Calibri"/>
                <w:lang w:eastAsia="ar-SA"/>
              </w:rPr>
            </w:pPr>
            <w:r w:rsidRPr="00FE1704">
              <w:rPr>
                <w:rFonts w:ascii="Calibri" w:eastAsia="Calibri" w:hAnsi="Calibri" w:cs="Calibri"/>
                <w:lang w:eastAsia="ar-SA"/>
              </w:rPr>
              <w:t>Zainteresirani predstavniki malega gospodarstva za uvajanje prvih korakov na poti v krožne spremembe v svojih dejavnostih</w:t>
            </w:r>
          </w:p>
          <w:p w:rsidR="00FE1704" w:rsidRPr="00FE1704" w:rsidRDefault="00FE1704" w:rsidP="00FE1704">
            <w:pPr>
              <w:numPr>
                <w:ilvl w:val="0"/>
                <w:numId w:val="2"/>
              </w:numPr>
              <w:spacing w:after="0" w:line="240" w:lineRule="auto"/>
              <w:contextualSpacing/>
              <w:rPr>
                <w:rFonts w:ascii="Calibri" w:eastAsia="Calibri" w:hAnsi="Calibri" w:cs="Calibri"/>
                <w:lang w:eastAsia="ar-SA"/>
              </w:rPr>
            </w:pPr>
            <w:r w:rsidRPr="00FE1704">
              <w:rPr>
                <w:rFonts w:ascii="Calibri" w:eastAsia="Calibri" w:hAnsi="Calibri" w:cs="Calibri"/>
                <w:lang w:eastAsia="ar-SA"/>
              </w:rPr>
              <w:t>Vzpostavljena mreža za  prenos znanja na  področju varovanja okolja in energetske učinkovitosti.</w:t>
            </w:r>
          </w:p>
        </w:tc>
      </w:tr>
    </w:tbl>
    <w:p w:rsidR="00FE1704" w:rsidRDefault="00FE1704"/>
    <w:sectPr w:rsidR="00FE17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802222"/>
    <w:multiLevelType w:val="hybridMultilevel"/>
    <w:tmpl w:val="71CC06BE"/>
    <w:lvl w:ilvl="0" w:tplc="A7D07492">
      <w:numFmt w:val="bullet"/>
      <w:lvlText w:val="-"/>
      <w:lvlJc w:val="left"/>
      <w:pPr>
        <w:ind w:left="720" w:hanging="360"/>
      </w:pPr>
      <w:rPr>
        <w:rFonts w:ascii="Calibri" w:eastAsia="Times New Roman"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219D2B95"/>
    <w:multiLevelType w:val="hybridMultilevel"/>
    <w:tmpl w:val="0CEE614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713429EE"/>
    <w:multiLevelType w:val="hybridMultilevel"/>
    <w:tmpl w:val="92F2B4A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comments="0" w:insDel="0" w:formatting="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704"/>
    <w:rsid w:val="00FE170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EB21F"/>
  <w15:chartTrackingRefBased/>
  <w15:docId w15:val="{4AD89D28-DE73-49CA-9ABA-B82A78D7E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875</Words>
  <Characters>4991</Characters>
  <Application>Microsoft Office Word</Application>
  <DocSecurity>0</DocSecurity>
  <Lines>41</Lines>
  <Paragraphs>11</Paragraphs>
  <ScaleCrop>false</ScaleCrop>
  <Company/>
  <LinksUpToDate>false</LinksUpToDate>
  <CharactersWithSpaces>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dc:creator>
  <cp:keywords/>
  <dc:description/>
  <cp:lastModifiedBy>Viktorija</cp:lastModifiedBy>
  <cp:revision>1</cp:revision>
  <dcterms:created xsi:type="dcterms:W3CDTF">2020-07-29T11:46:00Z</dcterms:created>
  <dcterms:modified xsi:type="dcterms:W3CDTF">2020-07-29T11:51:00Z</dcterms:modified>
</cp:coreProperties>
</file>